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18D4" w14:textId="77777777" w:rsidR="00C77056" w:rsidRDefault="00C77056" w:rsidP="00C77056">
      <w:pPr>
        <w:spacing w:after="0"/>
      </w:pPr>
    </w:p>
    <w:p w14:paraId="32C05C53" w14:textId="640AD4BC" w:rsidR="00C77056" w:rsidRDefault="00E46368" w:rsidP="00E46368">
      <w:pPr>
        <w:spacing w:after="0"/>
        <w:jc w:val="center"/>
      </w:pPr>
      <w:r w:rsidRPr="00E46368">
        <w:rPr>
          <w:noProof/>
        </w:rPr>
        <w:drawing>
          <wp:inline distT="0" distB="0" distL="0" distR="0" wp14:anchorId="557BA9E4" wp14:editId="04316759">
            <wp:extent cx="3400425" cy="1351905"/>
            <wp:effectExtent l="0" t="0" r="0" b="1270"/>
            <wp:docPr id="1" name="Picture 1" descr="C:\Documents and Settings\Kristi Bertrand\Local Settings\Temporary Internet Files\Content.IE5\PB9T12BO\KRISTI_BUSINESS CA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risti Bertrand\Local Settings\Temporary Internet Files\Content.IE5\PB9T12BO\KRISTI_BUSINESS CAR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1804" cy="1352453"/>
                    </a:xfrm>
                    <a:prstGeom prst="rect">
                      <a:avLst/>
                    </a:prstGeom>
                    <a:noFill/>
                    <a:ln>
                      <a:noFill/>
                    </a:ln>
                  </pic:spPr>
                </pic:pic>
              </a:graphicData>
            </a:graphic>
          </wp:inline>
        </w:drawing>
      </w:r>
    </w:p>
    <w:p w14:paraId="18A2B7CB" w14:textId="4968754A" w:rsidR="0030463C" w:rsidRDefault="0030463C" w:rsidP="00C77056">
      <w:pPr>
        <w:spacing w:after="0"/>
      </w:pPr>
    </w:p>
    <w:p w14:paraId="47686AC1" w14:textId="77777777" w:rsidR="00984FA6" w:rsidRDefault="00984FA6" w:rsidP="00C77056">
      <w:pPr>
        <w:spacing w:after="0"/>
      </w:pPr>
    </w:p>
    <w:p w14:paraId="1BBC95F3" w14:textId="77777777" w:rsidR="00C81964" w:rsidRPr="000B4792" w:rsidRDefault="00C81964" w:rsidP="00C81964">
      <w:pPr>
        <w:spacing w:after="0"/>
        <w:rPr>
          <w:b/>
          <w:u w:val="single"/>
        </w:rPr>
      </w:pPr>
      <w:r w:rsidRPr="00CF2797">
        <w:rPr>
          <w:b/>
          <w:u w:val="single"/>
        </w:rPr>
        <w:t>NOTICE OF AVAILABILITY OF INSTITUTIONAL AND FINANCIAL AID INFORMATION</w:t>
      </w:r>
    </w:p>
    <w:p w14:paraId="2CD13CA8" w14:textId="77777777" w:rsidR="00C81964" w:rsidRDefault="00C81964" w:rsidP="00C81964">
      <w:pPr>
        <w:spacing w:after="0"/>
      </w:pPr>
      <w:r>
        <w:t xml:space="preserve">The availability of institutional and financial aid information can be found at the bottom of the school’s website in a document titled “Consumer and Information Disclosures”. The website is </w:t>
      </w:r>
      <w:hyperlink r:id="rId8" w:history="1">
        <w:r w:rsidRPr="00071EE5">
          <w:rPr>
            <w:rStyle w:val="Hyperlink"/>
          </w:rPr>
          <w:t>www.medicalcareerandtechnicalcollege.edu</w:t>
        </w:r>
      </w:hyperlink>
      <w:r>
        <w:t>.</w:t>
      </w:r>
    </w:p>
    <w:p w14:paraId="7210C767" w14:textId="219F8EF3" w:rsidR="00C81964" w:rsidRDefault="00C81964" w:rsidP="00C81964">
      <w:pPr>
        <w:spacing w:after="0"/>
      </w:pPr>
      <w:r>
        <w:t xml:space="preserve">The URL specific to the disclosures is </w:t>
      </w:r>
      <w:hyperlink r:id="rId9" w:history="1">
        <w:r w:rsidR="0061683B" w:rsidRPr="00343311">
          <w:rPr>
            <w:rStyle w:val="Hyperlink"/>
          </w:rPr>
          <w:t>http://medicalcareerandtechnicalcollege.edu/2023-consumer-disclosures/</w:t>
        </w:r>
      </w:hyperlink>
      <w:r>
        <w:t xml:space="preserve"> </w:t>
      </w:r>
    </w:p>
    <w:p w14:paraId="08BEBA79" w14:textId="77777777" w:rsidR="00C81964" w:rsidRDefault="00C81964" w:rsidP="00C81964">
      <w:pPr>
        <w:spacing w:after="0"/>
      </w:pPr>
    </w:p>
    <w:p w14:paraId="180477C5" w14:textId="77777777" w:rsidR="00C81964" w:rsidRPr="000B4792" w:rsidRDefault="00C81964" w:rsidP="00C81964">
      <w:pPr>
        <w:rPr>
          <w:i/>
        </w:rPr>
      </w:pPr>
      <w:r w:rsidRPr="000B4792">
        <w:rPr>
          <w:i/>
        </w:rPr>
        <w:t xml:space="preserve">“As provided by the Higher Education Opportunity Act, Medical Career &amp; Technical College students are entitled to access information related to the College, financial aid available, and the Family Education Rights and Privacy Act of 1974 (FERPA). The information is accessible through the links provided in the Consumer Information and Disclosures and further information can be found in the College Catalog, the Student Handbook, and Medical Career &amp; Technical College website. </w:t>
      </w:r>
    </w:p>
    <w:p w14:paraId="7E7382CD" w14:textId="187DB311" w:rsidR="00C81964" w:rsidRDefault="00C81964" w:rsidP="00C81964">
      <w:pPr>
        <w:rPr>
          <w:i/>
        </w:rPr>
      </w:pPr>
      <w:r w:rsidRPr="000B4792">
        <w:rPr>
          <w:i/>
        </w:rPr>
        <w:t>Students may request paper copies of any of this information by contacting the administrative offices</w:t>
      </w:r>
      <w:r w:rsidR="00E46F48">
        <w:rPr>
          <w:i/>
        </w:rPr>
        <w:t xml:space="preserve"> </w:t>
      </w:r>
      <w:r w:rsidRPr="000B4792">
        <w:rPr>
          <w:i/>
        </w:rPr>
        <w:t>or the Office of Financial Aid.</w:t>
      </w:r>
    </w:p>
    <w:p w14:paraId="306DE231" w14:textId="77777777" w:rsidR="00C81964" w:rsidRDefault="00C81964" w:rsidP="00C81964">
      <w:pPr>
        <w:spacing w:after="0"/>
        <w:rPr>
          <w:iCs/>
        </w:rPr>
      </w:pPr>
      <w:r>
        <w:rPr>
          <w:iCs/>
        </w:rPr>
        <w:t>Institutional Information:</w:t>
      </w:r>
    </w:p>
    <w:p w14:paraId="028B450D" w14:textId="39BA93E3" w:rsidR="00C81964" w:rsidRDefault="00E46F48" w:rsidP="00C81964">
      <w:pPr>
        <w:spacing w:after="0"/>
        <w:rPr>
          <w:iCs/>
        </w:rPr>
      </w:pPr>
      <w:r>
        <w:rPr>
          <w:iCs/>
        </w:rPr>
        <w:t>Nicole Penman, Student Accounts Representative</w:t>
      </w:r>
    </w:p>
    <w:p w14:paraId="33E4AFA2" w14:textId="77777777" w:rsidR="00C81964" w:rsidRDefault="00C81964" w:rsidP="00C81964">
      <w:pPr>
        <w:spacing w:after="0"/>
        <w:rPr>
          <w:iCs/>
        </w:rPr>
      </w:pPr>
      <w:r>
        <w:rPr>
          <w:iCs/>
        </w:rPr>
        <w:t>(859) 624-1988</w:t>
      </w:r>
    </w:p>
    <w:p w14:paraId="67329E43" w14:textId="30C7C4B0" w:rsidR="00C81964" w:rsidRDefault="0061683B" w:rsidP="00C81964">
      <w:pPr>
        <w:spacing w:after="0"/>
        <w:rPr>
          <w:iCs/>
        </w:rPr>
      </w:pPr>
      <w:hyperlink r:id="rId10" w:history="1">
        <w:r w:rsidRPr="00343311">
          <w:rPr>
            <w:rStyle w:val="Hyperlink"/>
            <w:iCs/>
          </w:rPr>
          <w:t>npenman@medicalcareerandtechnicalcollege.edu</w:t>
        </w:r>
      </w:hyperlink>
    </w:p>
    <w:p w14:paraId="1BEE5AF7" w14:textId="77777777" w:rsidR="00C81964" w:rsidRPr="00E02854" w:rsidRDefault="00C81964" w:rsidP="00C81964">
      <w:pPr>
        <w:spacing w:after="0"/>
        <w:rPr>
          <w:iCs/>
        </w:rPr>
      </w:pPr>
    </w:p>
    <w:p w14:paraId="22247B6A" w14:textId="77777777" w:rsidR="00C81964" w:rsidRDefault="00C81964" w:rsidP="00C81964">
      <w:pPr>
        <w:spacing w:after="0"/>
        <w:rPr>
          <w:iCs/>
        </w:rPr>
      </w:pPr>
      <w:r>
        <w:rPr>
          <w:iCs/>
        </w:rPr>
        <w:t>Anabelle Bertrand, Financial Aid Director</w:t>
      </w:r>
    </w:p>
    <w:p w14:paraId="6C9F687F" w14:textId="77777777" w:rsidR="00C81964" w:rsidRDefault="00C81964" w:rsidP="00C81964">
      <w:pPr>
        <w:spacing w:after="0"/>
        <w:rPr>
          <w:iCs/>
        </w:rPr>
      </w:pPr>
      <w:r>
        <w:rPr>
          <w:iCs/>
        </w:rPr>
        <w:t>(859) 624-1988</w:t>
      </w:r>
    </w:p>
    <w:p w14:paraId="3A78CBEB" w14:textId="77777777" w:rsidR="00C81964" w:rsidRDefault="0061683B" w:rsidP="00C81964">
      <w:pPr>
        <w:spacing w:after="0"/>
        <w:rPr>
          <w:iCs/>
        </w:rPr>
      </w:pPr>
      <w:hyperlink r:id="rId11" w:history="1">
        <w:r w:rsidR="00C81964" w:rsidRPr="00F24AB1">
          <w:rPr>
            <w:rStyle w:val="Hyperlink"/>
            <w:iCs/>
          </w:rPr>
          <w:t>abertrand@medicalcareerandtechnicalcollege.edu</w:t>
        </w:r>
      </w:hyperlink>
    </w:p>
    <w:p w14:paraId="4733D2E8" w14:textId="77777777" w:rsidR="00C81964" w:rsidRPr="00E02854" w:rsidRDefault="00C81964" w:rsidP="00C81964">
      <w:pPr>
        <w:spacing w:after="0"/>
        <w:rPr>
          <w:iCs/>
        </w:rPr>
      </w:pPr>
    </w:p>
    <w:p w14:paraId="2A2EF4A3" w14:textId="77777777" w:rsidR="00C81964" w:rsidRDefault="00C81964" w:rsidP="00C81964">
      <w:pPr>
        <w:spacing w:after="0"/>
      </w:pPr>
      <w:r>
        <w:t>Administration,</w:t>
      </w:r>
    </w:p>
    <w:p w14:paraId="666BC956" w14:textId="77777777" w:rsidR="00C81964" w:rsidRDefault="00C81964" w:rsidP="00C81964">
      <w:pPr>
        <w:spacing w:after="0"/>
      </w:pPr>
      <w:r>
        <w:t>Distributed to all Students, Staff, and Faculty</w:t>
      </w:r>
    </w:p>
    <w:p w14:paraId="5017C3F4" w14:textId="77777777" w:rsidR="00C81964" w:rsidRPr="00556146" w:rsidRDefault="00C81964" w:rsidP="00C81964">
      <w:pPr>
        <w:spacing w:after="0"/>
      </w:pPr>
      <w:r>
        <w:t>Medical Career &amp; Technical College</w:t>
      </w:r>
    </w:p>
    <w:p w14:paraId="01ACCADC" w14:textId="3A7CF593" w:rsidR="001F1692" w:rsidRDefault="001F1692" w:rsidP="00C77056">
      <w:pPr>
        <w:spacing w:after="0"/>
      </w:pPr>
    </w:p>
    <w:p w14:paraId="7CD6E9BE" w14:textId="5B820D62" w:rsidR="00D004C9" w:rsidRDefault="00D004C9" w:rsidP="00C77056">
      <w:pPr>
        <w:spacing w:after="0"/>
      </w:pPr>
    </w:p>
    <w:sectPr w:rsidR="00D004C9" w:rsidSect="00C7705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0F73" w14:textId="77777777" w:rsidR="001A7760" w:rsidRDefault="001A7760" w:rsidP="001A7760">
      <w:pPr>
        <w:spacing w:after="0" w:line="240" w:lineRule="auto"/>
      </w:pPr>
      <w:r>
        <w:separator/>
      </w:r>
    </w:p>
  </w:endnote>
  <w:endnote w:type="continuationSeparator" w:id="0">
    <w:p w14:paraId="57E70A6A" w14:textId="77777777" w:rsidR="001A7760" w:rsidRDefault="001A7760" w:rsidP="001A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5640"/>
      <w:gridCol w:w="1026"/>
    </w:tblGrid>
    <w:tr w:rsidR="001A7760" w:rsidRPr="00324702" w14:paraId="56805B17" w14:textId="77777777">
      <w:trPr>
        <w:jc w:val="right"/>
      </w:trPr>
      <w:tc>
        <w:tcPr>
          <w:tcW w:w="0" w:type="auto"/>
        </w:tcPr>
        <w:p w14:paraId="4791AD61" w14:textId="77777777" w:rsidR="001A7760" w:rsidRPr="00324702" w:rsidRDefault="00324702" w:rsidP="00324702">
          <w:pPr>
            <w:pStyle w:val="Footer"/>
            <w:jc w:val="right"/>
            <w:rPr>
              <w:sz w:val="18"/>
              <w:szCs w:val="18"/>
            </w:rPr>
          </w:pPr>
          <w:r w:rsidRPr="00324702">
            <w:rPr>
              <w:b/>
              <w:bCs/>
              <w:sz w:val="18"/>
              <w:szCs w:val="18"/>
            </w:rPr>
            <w:t xml:space="preserve">MAIN CAMPUS: </w:t>
          </w:r>
          <w:r w:rsidR="006901AF" w:rsidRPr="00324702">
            <w:rPr>
              <w:sz w:val="18"/>
              <w:szCs w:val="18"/>
            </w:rPr>
            <w:t xml:space="preserve">630 </w:t>
          </w:r>
          <w:r w:rsidR="00250461" w:rsidRPr="00324702">
            <w:rPr>
              <w:sz w:val="18"/>
              <w:szCs w:val="18"/>
            </w:rPr>
            <w:t>Eastern ByPass</w:t>
          </w:r>
          <w:r w:rsidR="001A7760" w:rsidRPr="00324702">
            <w:rPr>
              <w:sz w:val="18"/>
              <w:szCs w:val="18"/>
            </w:rPr>
            <w:t>, Richmond, KY 4047</w:t>
          </w:r>
          <w:r w:rsidRPr="00324702">
            <w:rPr>
              <w:sz w:val="18"/>
              <w:szCs w:val="18"/>
            </w:rPr>
            <w:t>5; (</w:t>
          </w:r>
          <w:r w:rsidR="001A7760" w:rsidRPr="00324702">
            <w:rPr>
              <w:sz w:val="18"/>
              <w:szCs w:val="18"/>
            </w:rPr>
            <w:t>859</w:t>
          </w:r>
          <w:r w:rsidRPr="00324702">
            <w:rPr>
              <w:sz w:val="18"/>
              <w:szCs w:val="18"/>
            </w:rPr>
            <w:t xml:space="preserve">) </w:t>
          </w:r>
          <w:r w:rsidR="001A7760" w:rsidRPr="00324702">
            <w:rPr>
              <w:sz w:val="18"/>
              <w:szCs w:val="18"/>
            </w:rPr>
            <w:t>624-1988</w:t>
          </w:r>
        </w:p>
        <w:p w14:paraId="02D785DC" w14:textId="39A40F8D" w:rsidR="00324702" w:rsidRPr="00324702" w:rsidRDefault="00324702" w:rsidP="00324702">
          <w:pPr>
            <w:pStyle w:val="Footer"/>
            <w:jc w:val="right"/>
            <w:rPr>
              <w:sz w:val="18"/>
              <w:szCs w:val="18"/>
            </w:rPr>
          </w:pPr>
          <w:r w:rsidRPr="00324702">
            <w:rPr>
              <w:b/>
              <w:bCs/>
              <w:sz w:val="18"/>
              <w:szCs w:val="18"/>
            </w:rPr>
            <w:t xml:space="preserve">Separate Educational Center: </w:t>
          </w:r>
          <w:r w:rsidRPr="00324702">
            <w:rPr>
              <w:sz w:val="18"/>
              <w:szCs w:val="18"/>
            </w:rPr>
            <w:t>Danville</w:t>
          </w:r>
          <w:r>
            <w:rPr>
              <w:sz w:val="18"/>
              <w:szCs w:val="18"/>
            </w:rPr>
            <w:t xml:space="preserve">, KY </w:t>
          </w:r>
          <w:r w:rsidRPr="00324702">
            <w:rPr>
              <w:sz w:val="18"/>
              <w:szCs w:val="18"/>
            </w:rPr>
            <w:t>and Lexington, KY</w:t>
          </w:r>
        </w:p>
      </w:tc>
      <w:tc>
        <w:tcPr>
          <w:tcW w:w="0" w:type="auto"/>
        </w:tcPr>
        <w:p w14:paraId="21370325" w14:textId="434F622B" w:rsidR="001A7760" w:rsidRPr="00324702" w:rsidRDefault="00FD5D70">
          <w:pPr>
            <w:pStyle w:val="Footer"/>
            <w:jc w:val="right"/>
            <w:rPr>
              <w:b/>
              <w:bCs/>
              <w:sz w:val="18"/>
              <w:szCs w:val="18"/>
            </w:rPr>
          </w:pPr>
          <w:r w:rsidRPr="00324702">
            <w:rPr>
              <w:b/>
              <w:bCs/>
              <w:noProof/>
              <w:sz w:val="18"/>
              <w:szCs w:val="18"/>
            </w:rPr>
            <mc:AlternateContent>
              <mc:Choice Requires="wpg">
                <w:drawing>
                  <wp:inline distT="0" distB="0" distL="0" distR="0" wp14:anchorId="73CA813B" wp14:editId="2403DD59">
                    <wp:extent cx="495300" cy="481965"/>
                    <wp:effectExtent l="9525" t="9525" r="9525" b="1333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3" name="Rectangle 2"/>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 name="Rectangle 3"/>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 name="Rectangle 4"/>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79C1EC85" id="Group 1"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YDwMAANUMAAAOAAAAZHJzL2Uyb0RvYy54bWzsV99v2yAQfp+0/wHxvjp2kiax6lRVf21S&#10;t1XrtneCsY2GwQMSp/vrd4CTuKm2Sa3WSlVfLOCO4+777g58dLyuBVoxbbiSGY4PBhgxSVXOZZnh&#10;b18v3k0xMpbInAglWYZvmcHH87dvjtomZYmqlMiZRmBEmrRtMlxZ26RRZGjFamIOVMMkCAula2Jh&#10;qsso16QF67WIksHgMGqVzhutKDMGVs+CEM+9/aJg1H4uCsMsEhkG36z/av9duG80PyJpqUlTcdq5&#10;QR7gRU24hEO3ps6IJWip+T1TNadaGVXYA6rqSBUFp8zHANHEg71oLrVaNj6WMm3LZgsTQLuH04PN&#10;0k+ra414nuEEI0lqoMifimIHTduUKWhc6uamudYhPhheKfrDgDjal7t5GZTRov2ocjBHllZ5aNaF&#10;rlEhePMeEgX70Xc3cmYBCLT2rNxuWWFriygsjmbj4QC4oyAaTePZ4TiwRiug1u2aTsYjjEAax7PR&#10;VnjebU+m025zMh3P3NaIpM6Xzv/OXxcspKDZoWweh/JNRRrmyTMOww7l4QblL5CaRJaCoSQg7bU2&#10;MJuAMZLqtAItdqK1aitGcnDKMwPQ9za4iQGG/gV6D+p4AGDto7aBPB6NOsz8qI8ZSRtt7CVTNXKD&#10;DGsIxHNIVlfGBtWNijvPKMHzCy6En7i6ZqdCoxWBilyUgX6xrCFZwtpkPAC2wQ5JYdlR7FW7JSKa&#10;ioQVp+dXgU/fL5xdz+6dI4VELYCWTED5If7E7pg/OfT3o2tuobkJXkOO9qw4Hs9l7kO0hIswBlNC&#10;OgeZb1sdlhtmQ3ouVH4LLGsV+hj0XRhUSv/CqIUelmHzc0k0w0h8kJAps8Cj9ZPReJIAqbovWfQl&#10;RFIwlWFqNUZhcmpDq1w2mpcVnBXokuoEirrgnm3nYfDLF5SvoScqJsjf0LJ2xTR87mIaDg9HIXuf&#10;upgIpUzaxCd5v6AekcCvtfNia2d8v3Z83t65V6Cx/veLaHd7P1/pvN5DL/Ue8k9UeDv7d0H3zneP&#10;8/7c31u7v5H5bwAAAP//AwBQSwMEFAAGAAgAAAAhAKzcUkDaAAAAAwEAAA8AAABkcnMvZG93bnJl&#10;di54bWxMjzFPwzAQhXck/oN1SCyIOiC1lBCnqqgYEFNcBkY3PuJAfI5iNwn8eg6Wstzp6Z3efa/Y&#10;zL4TIw6xDaTgZpGBQKqDbalR8Lp/ul6DiMmQNV0gVPCFETbl+VlhchsmqnDUqREcQjE3ClxKfS5l&#10;rB16ExehR2LvPQzeJJZDI+1gJg73nbzNspX0piX+4EyPjw7rT330CpJ+rq7edtWol/r7ZdpvdysX&#10;P5S6vJi3DyASzul0DL/4jA4lMx3CkWwUnQIukv4me3drVgfey3uQZSH/s5c/AAAA//8DAFBLAQIt&#10;ABQABgAIAAAAIQC2gziS/gAAAOEBAAATAAAAAAAAAAAAAAAAAAAAAABbQ29udGVudF9UeXBlc10u&#10;eG1sUEsBAi0AFAAGAAgAAAAhADj9If/WAAAAlAEAAAsAAAAAAAAAAAAAAAAALwEAAF9yZWxzLy5y&#10;ZWxzUEsBAi0AFAAGAAgAAAAhAP6sHVgPAwAA1QwAAA4AAAAAAAAAAAAAAAAALgIAAGRycy9lMm9E&#10;b2MueG1sUEsBAi0AFAAGAAgAAAAhAKzcUkDaAAAAAwEAAA8AAAAAAAAAAAAAAAAAaQUAAGRycy9k&#10;b3ducmV2LnhtbFBLBQYAAAAABAAEAPMAAABwBgAAAAA=&#10;">
                    <v:rect id="Rectangle 2"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liqvQAAANoAAAAPAAAAZHJzL2Rvd25yZXYueG1sRI/NCsIw&#10;EITvgu8QVvCmqQpaq1FEELx48AfPS7M2xWZTmqj17Y0geBxm5htmuW5tJZ7U+NKxgtEwAUGcO11y&#10;oeBy3g1SED4ga6wck4I3eVivup0lZtq9+EjPUyhEhLDPUIEJoc6k9Lkhi37oauLo3VxjMUTZFFI3&#10;+IpwW8lxkkylxZLjgsGatoby++lhFYTqUJrUvR+z/YaNu47nsxEflOr32s0CRKA2/MO/9l4rmMD3&#10;SrwBcvUBAAD//wMAUEsBAi0AFAAGAAgAAAAhANvh9svuAAAAhQEAABMAAAAAAAAAAAAAAAAAAAAA&#10;AFtDb250ZW50X1R5cGVzXS54bWxQSwECLQAUAAYACAAAACEAWvQsW78AAAAVAQAACwAAAAAAAAAA&#10;AAAAAAAfAQAAX3JlbHMvLnJlbHNQSwECLQAUAAYACAAAACEAH+ZYqr0AAADaAAAADwAAAAAAAAAA&#10;AAAAAAAHAgAAZHJzL2Rvd25yZXYueG1sUEsFBgAAAAADAAMAtwAAAPECAAAAAA==&#10;" fillcolor="#bfbfbf [2412]" strokecolor="white [3212]" strokeweight="1pt">
                      <v:fill opacity="32896f"/>
                      <v:shadow color="#d8d8d8 [2732]" offset="3pt,3pt"/>
                    </v:rect>
                    <v:rect id="Rectangle 3"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51TwwAAANoAAAAPAAAAZHJzL2Rvd25yZXYueG1sRI9BawIx&#10;FITvQv9DeIVeRLMtKmU1ihQKLSK42ou3x+a5u7h5CUm6rv/eCILHYWa+YRar3rSiIx8aywrexxkI&#10;4tLqhisFf4fv0SeIEJE1tpZJwZUCrJYvgwXm2l64oG4fK5EgHHJUUMfocilDWZPBMLaOOHkn6w3G&#10;JH0ltcdLgptWfmTZTBpsOC3U6OirpvK8/zcKNvJw3G2n/jcOi/WxzDq3nVqn1Ntrv56DiNTHZ/jR&#10;/tEKJnC/km6AXN4AAAD//wMAUEsBAi0AFAAGAAgAAAAhANvh9svuAAAAhQEAABMAAAAAAAAAAAAA&#10;AAAAAAAAAFtDb250ZW50X1R5cGVzXS54bWxQSwECLQAUAAYACAAAACEAWvQsW78AAAAVAQAACwAA&#10;AAAAAAAAAAAAAAAfAQAAX3JlbHMvLnJlbHNQSwECLQAUAAYACAAAACEA7kudU8MAAADaAAAADwAA&#10;AAAAAAAAAAAAAAAHAgAAZHJzL2Rvd25yZXYueG1sUEsFBgAAAAADAAMAtwAAAPcCAAAAAA==&#10;" fillcolor="#c0504d [3205]" strokecolor="white [3212]" strokeweight="1pt">
                      <v:shadow color="#d8d8d8 [2732]" offset="3pt,3pt"/>
                    </v:rect>
                    <v:rect id="Rectangle 4"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VFvQAAANoAAAAPAAAAZHJzL2Rvd25yZXYueG1sRI/NCsIw&#10;EITvgu8QVvCmqYJaq1FEELx48AfPS7M2xWZTmqj17Y0geBxm5htmuW5tJZ7U+NKxgtEwAUGcO11y&#10;oeBy3g1SED4ga6wck4I3eVivup0lZtq9+EjPUyhEhLDPUIEJoc6k9Lkhi37oauLo3VxjMUTZFFI3&#10;+IpwW8lxkkylxZLjgsGatoby++lhFYTqUJrUvR+z/YaNu47nsxEflOr32s0CRKA2/MO/9l4rmMD3&#10;SrwBcvUBAAD//wMAUEsBAi0AFAAGAAgAAAAhANvh9svuAAAAhQEAABMAAAAAAAAAAAAAAAAAAAAA&#10;AFtDb250ZW50X1R5cGVzXS54bWxQSwECLQAUAAYACAAAACEAWvQsW78AAAAVAQAACwAAAAAAAAAA&#10;AAAAAAAfAQAAX3JlbHMvLnJlbHNQSwECLQAUAAYACAAAACEA/0NlRb0AAADaAAAADwAAAAAAAAAA&#10;AAAAAAAHAgAAZHJzL2Rvd25yZXYueG1sUEsFBgAAAAADAAMAtwAAAPECAAAAAA==&#10;" fillcolor="#bfbfbf [2412]" strokecolor="white [3212]" strokeweight="1pt">
                      <v:fill opacity="32896f"/>
                      <v:shadow color="#d8d8d8 [2732]" offset="3pt,3pt"/>
                    </v:rect>
                    <w10:anchorlock/>
                  </v:group>
                </w:pict>
              </mc:Fallback>
            </mc:AlternateContent>
          </w:r>
        </w:p>
      </w:tc>
    </w:tr>
  </w:tbl>
  <w:p w14:paraId="15335820" w14:textId="77777777" w:rsidR="001A7760" w:rsidRDefault="001A7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F086" w14:textId="77777777" w:rsidR="001A7760" w:rsidRDefault="001A7760" w:rsidP="001A7760">
      <w:pPr>
        <w:spacing w:after="0" w:line="240" w:lineRule="auto"/>
      </w:pPr>
      <w:r>
        <w:separator/>
      </w:r>
    </w:p>
  </w:footnote>
  <w:footnote w:type="continuationSeparator" w:id="0">
    <w:p w14:paraId="339B0BAF" w14:textId="77777777" w:rsidR="001A7760" w:rsidRDefault="001A7760" w:rsidP="001A7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809"/>
    <w:multiLevelType w:val="hybridMultilevel"/>
    <w:tmpl w:val="3A1E0038"/>
    <w:lvl w:ilvl="0" w:tplc="276836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08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56"/>
    <w:rsid w:val="0000470D"/>
    <w:rsid w:val="00011A01"/>
    <w:rsid w:val="00013134"/>
    <w:rsid w:val="00014029"/>
    <w:rsid w:val="000404EF"/>
    <w:rsid w:val="00073C2E"/>
    <w:rsid w:val="00080391"/>
    <w:rsid w:val="00087B65"/>
    <w:rsid w:val="00092556"/>
    <w:rsid w:val="000E59F9"/>
    <w:rsid w:val="0010324C"/>
    <w:rsid w:val="001110BF"/>
    <w:rsid w:val="00112928"/>
    <w:rsid w:val="00120278"/>
    <w:rsid w:val="001416E4"/>
    <w:rsid w:val="001509C9"/>
    <w:rsid w:val="00162863"/>
    <w:rsid w:val="00166D6F"/>
    <w:rsid w:val="001701DD"/>
    <w:rsid w:val="0018071A"/>
    <w:rsid w:val="00187979"/>
    <w:rsid w:val="00187B4E"/>
    <w:rsid w:val="00190B3F"/>
    <w:rsid w:val="001A5779"/>
    <w:rsid w:val="001A7760"/>
    <w:rsid w:val="001B116C"/>
    <w:rsid w:val="001B552E"/>
    <w:rsid w:val="001C1E55"/>
    <w:rsid w:val="001D63A3"/>
    <w:rsid w:val="001F020F"/>
    <w:rsid w:val="001F1692"/>
    <w:rsid w:val="002126E4"/>
    <w:rsid w:val="00225B24"/>
    <w:rsid w:val="00250461"/>
    <w:rsid w:val="00257079"/>
    <w:rsid w:val="00260A0A"/>
    <w:rsid w:val="0028798A"/>
    <w:rsid w:val="002A7B51"/>
    <w:rsid w:val="002B5267"/>
    <w:rsid w:val="002C2176"/>
    <w:rsid w:val="002F7CA8"/>
    <w:rsid w:val="00300A5E"/>
    <w:rsid w:val="00303346"/>
    <w:rsid w:val="0030463C"/>
    <w:rsid w:val="003055E3"/>
    <w:rsid w:val="00311C26"/>
    <w:rsid w:val="0031402A"/>
    <w:rsid w:val="003157A6"/>
    <w:rsid w:val="00324702"/>
    <w:rsid w:val="00327E1C"/>
    <w:rsid w:val="0033328E"/>
    <w:rsid w:val="003440DA"/>
    <w:rsid w:val="00351E25"/>
    <w:rsid w:val="00356E37"/>
    <w:rsid w:val="00367C6D"/>
    <w:rsid w:val="00380385"/>
    <w:rsid w:val="003901C7"/>
    <w:rsid w:val="00390AEF"/>
    <w:rsid w:val="00394BC2"/>
    <w:rsid w:val="00396E09"/>
    <w:rsid w:val="003A47D1"/>
    <w:rsid w:val="003A7BFC"/>
    <w:rsid w:val="003B57B2"/>
    <w:rsid w:val="003C6C1D"/>
    <w:rsid w:val="003E00AF"/>
    <w:rsid w:val="003E0B2C"/>
    <w:rsid w:val="003E345D"/>
    <w:rsid w:val="003F765D"/>
    <w:rsid w:val="004113DB"/>
    <w:rsid w:val="00420A33"/>
    <w:rsid w:val="00421B74"/>
    <w:rsid w:val="0043292D"/>
    <w:rsid w:val="00435FDB"/>
    <w:rsid w:val="00442A38"/>
    <w:rsid w:val="00460E66"/>
    <w:rsid w:val="00473E7E"/>
    <w:rsid w:val="00487D44"/>
    <w:rsid w:val="00496EF3"/>
    <w:rsid w:val="00497985"/>
    <w:rsid w:val="00497E13"/>
    <w:rsid w:val="004A0E99"/>
    <w:rsid w:val="004A1ACA"/>
    <w:rsid w:val="004A3267"/>
    <w:rsid w:val="004C130F"/>
    <w:rsid w:val="004C1525"/>
    <w:rsid w:val="004C48E9"/>
    <w:rsid w:val="004C691F"/>
    <w:rsid w:val="004D227D"/>
    <w:rsid w:val="004D4105"/>
    <w:rsid w:val="004E34D6"/>
    <w:rsid w:val="00500F93"/>
    <w:rsid w:val="005141E6"/>
    <w:rsid w:val="0052346B"/>
    <w:rsid w:val="005546E3"/>
    <w:rsid w:val="0057135E"/>
    <w:rsid w:val="005714C9"/>
    <w:rsid w:val="00573997"/>
    <w:rsid w:val="00574FE4"/>
    <w:rsid w:val="00576A0D"/>
    <w:rsid w:val="00581140"/>
    <w:rsid w:val="0058135D"/>
    <w:rsid w:val="005A415A"/>
    <w:rsid w:val="005A5879"/>
    <w:rsid w:val="005B431E"/>
    <w:rsid w:val="005B582F"/>
    <w:rsid w:val="005E1FB9"/>
    <w:rsid w:val="005E3F2D"/>
    <w:rsid w:val="005E4FDA"/>
    <w:rsid w:val="005E5DB8"/>
    <w:rsid w:val="005F55CC"/>
    <w:rsid w:val="00604DA4"/>
    <w:rsid w:val="00615662"/>
    <w:rsid w:val="0061683B"/>
    <w:rsid w:val="00640A7E"/>
    <w:rsid w:val="00646E5C"/>
    <w:rsid w:val="006528F0"/>
    <w:rsid w:val="00653DCA"/>
    <w:rsid w:val="00655F46"/>
    <w:rsid w:val="006610EF"/>
    <w:rsid w:val="00661ECF"/>
    <w:rsid w:val="00664EBE"/>
    <w:rsid w:val="00666E0D"/>
    <w:rsid w:val="00675467"/>
    <w:rsid w:val="006901AF"/>
    <w:rsid w:val="006D2C93"/>
    <w:rsid w:val="006F2061"/>
    <w:rsid w:val="006F5BBE"/>
    <w:rsid w:val="006F5BD0"/>
    <w:rsid w:val="00706D70"/>
    <w:rsid w:val="00710C17"/>
    <w:rsid w:val="00731F23"/>
    <w:rsid w:val="00747F37"/>
    <w:rsid w:val="00754B8A"/>
    <w:rsid w:val="00754FBF"/>
    <w:rsid w:val="0077088F"/>
    <w:rsid w:val="007771D4"/>
    <w:rsid w:val="00780CA3"/>
    <w:rsid w:val="00795CF8"/>
    <w:rsid w:val="007B604C"/>
    <w:rsid w:val="007C05F7"/>
    <w:rsid w:val="007C0C66"/>
    <w:rsid w:val="007C324A"/>
    <w:rsid w:val="007D23C1"/>
    <w:rsid w:val="007D7239"/>
    <w:rsid w:val="007F3CE4"/>
    <w:rsid w:val="007F689B"/>
    <w:rsid w:val="00822EA7"/>
    <w:rsid w:val="008276DB"/>
    <w:rsid w:val="00832074"/>
    <w:rsid w:val="00837200"/>
    <w:rsid w:val="00841620"/>
    <w:rsid w:val="00847E45"/>
    <w:rsid w:val="0085149E"/>
    <w:rsid w:val="00851719"/>
    <w:rsid w:val="008517BC"/>
    <w:rsid w:val="00851855"/>
    <w:rsid w:val="00854E8D"/>
    <w:rsid w:val="00872815"/>
    <w:rsid w:val="008A5E3C"/>
    <w:rsid w:val="008A6183"/>
    <w:rsid w:val="008B2FFA"/>
    <w:rsid w:val="008E1C62"/>
    <w:rsid w:val="008E30F4"/>
    <w:rsid w:val="008E406D"/>
    <w:rsid w:val="008F4172"/>
    <w:rsid w:val="00900958"/>
    <w:rsid w:val="00902ED5"/>
    <w:rsid w:val="009110B0"/>
    <w:rsid w:val="0092076B"/>
    <w:rsid w:val="00922E6E"/>
    <w:rsid w:val="00926DA2"/>
    <w:rsid w:val="00940886"/>
    <w:rsid w:val="009416C5"/>
    <w:rsid w:val="00944CFB"/>
    <w:rsid w:val="00963531"/>
    <w:rsid w:val="00965737"/>
    <w:rsid w:val="009748DB"/>
    <w:rsid w:val="00976FD5"/>
    <w:rsid w:val="00984FA6"/>
    <w:rsid w:val="009941F5"/>
    <w:rsid w:val="009A3887"/>
    <w:rsid w:val="009C437B"/>
    <w:rsid w:val="009D1081"/>
    <w:rsid w:val="009E3B6F"/>
    <w:rsid w:val="00A00890"/>
    <w:rsid w:val="00A30FF0"/>
    <w:rsid w:val="00A32A85"/>
    <w:rsid w:val="00A63B9E"/>
    <w:rsid w:val="00A90B7A"/>
    <w:rsid w:val="00AB6CC2"/>
    <w:rsid w:val="00AE0B46"/>
    <w:rsid w:val="00AE675D"/>
    <w:rsid w:val="00AF055C"/>
    <w:rsid w:val="00AF285E"/>
    <w:rsid w:val="00B010FB"/>
    <w:rsid w:val="00B04376"/>
    <w:rsid w:val="00B0462C"/>
    <w:rsid w:val="00B569E2"/>
    <w:rsid w:val="00B61B2F"/>
    <w:rsid w:val="00B648F6"/>
    <w:rsid w:val="00B67059"/>
    <w:rsid w:val="00B86EE1"/>
    <w:rsid w:val="00B96AD2"/>
    <w:rsid w:val="00BA4F0E"/>
    <w:rsid w:val="00BB2F80"/>
    <w:rsid w:val="00BB31EB"/>
    <w:rsid w:val="00BC7EE9"/>
    <w:rsid w:val="00BD2661"/>
    <w:rsid w:val="00BF0441"/>
    <w:rsid w:val="00BF101A"/>
    <w:rsid w:val="00C03A48"/>
    <w:rsid w:val="00C06619"/>
    <w:rsid w:val="00C214DA"/>
    <w:rsid w:val="00C277B4"/>
    <w:rsid w:val="00C31EB3"/>
    <w:rsid w:val="00C408F2"/>
    <w:rsid w:val="00C40A6D"/>
    <w:rsid w:val="00C43632"/>
    <w:rsid w:val="00C55432"/>
    <w:rsid w:val="00C573F5"/>
    <w:rsid w:val="00C60F0A"/>
    <w:rsid w:val="00C66929"/>
    <w:rsid w:val="00C77056"/>
    <w:rsid w:val="00C81964"/>
    <w:rsid w:val="00C90F71"/>
    <w:rsid w:val="00C92E4D"/>
    <w:rsid w:val="00CB1EBB"/>
    <w:rsid w:val="00CB7FCA"/>
    <w:rsid w:val="00CC7EAA"/>
    <w:rsid w:val="00CD10C3"/>
    <w:rsid w:val="00CD4EF9"/>
    <w:rsid w:val="00CE7F13"/>
    <w:rsid w:val="00D004C9"/>
    <w:rsid w:val="00D07A90"/>
    <w:rsid w:val="00D13F4F"/>
    <w:rsid w:val="00D14875"/>
    <w:rsid w:val="00D241F8"/>
    <w:rsid w:val="00D35D68"/>
    <w:rsid w:val="00D57ECB"/>
    <w:rsid w:val="00D77C27"/>
    <w:rsid w:val="00D8323D"/>
    <w:rsid w:val="00D841E3"/>
    <w:rsid w:val="00DC354F"/>
    <w:rsid w:val="00DC3882"/>
    <w:rsid w:val="00DD0A73"/>
    <w:rsid w:val="00DF05CC"/>
    <w:rsid w:val="00E1526A"/>
    <w:rsid w:val="00E25987"/>
    <w:rsid w:val="00E37B91"/>
    <w:rsid w:val="00E46368"/>
    <w:rsid w:val="00E46F48"/>
    <w:rsid w:val="00E70F97"/>
    <w:rsid w:val="00E71D11"/>
    <w:rsid w:val="00E74D16"/>
    <w:rsid w:val="00E9350A"/>
    <w:rsid w:val="00E94E83"/>
    <w:rsid w:val="00EA5DF3"/>
    <w:rsid w:val="00EE24BF"/>
    <w:rsid w:val="00EF54BE"/>
    <w:rsid w:val="00EF57CB"/>
    <w:rsid w:val="00F0213D"/>
    <w:rsid w:val="00F05B51"/>
    <w:rsid w:val="00F1120B"/>
    <w:rsid w:val="00F15AE7"/>
    <w:rsid w:val="00F16925"/>
    <w:rsid w:val="00F17786"/>
    <w:rsid w:val="00F20858"/>
    <w:rsid w:val="00F22A1F"/>
    <w:rsid w:val="00F45035"/>
    <w:rsid w:val="00F47229"/>
    <w:rsid w:val="00F649C3"/>
    <w:rsid w:val="00F8254A"/>
    <w:rsid w:val="00F91E39"/>
    <w:rsid w:val="00F93636"/>
    <w:rsid w:val="00F96A3E"/>
    <w:rsid w:val="00FA3BBA"/>
    <w:rsid w:val="00FB2A9F"/>
    <w:rsid w:val="00FB5AC4"/>
    <w:rsid w:val="00FC0266"/>
    <w:rsid w:val="00FC56F7"/>
    <w:rsid w:val="00FD5D70"/>
    <w:rsid w:val="00FE0D85"/>
    <w:rsid w:val="00FE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015122"/>
  <w15:docId w15:val="{83DD4B07-3C0E-46F0-8F2D-20AD9B64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368"/>
    <w:rPr>
      <w:rFonts w:ascii="Tahoma" w:hAnsi="Tahoma" w:cs="Tahoma"/>
      <w:sz w:val="16"/>
      <w:szCs w:val="16"/>
    </w:rPr>
  </w:style>
  <w:style w:type="paragraph" w:styleId="Header">
    <w:name w:val="header"/>
    <w:basedOn w:val="Normal"/>
    <w:link w:val="HeaderChar"/>
    <w:uiPriority w:val="99"/>
    <w:unhideWhenUsed/>
    <w:rsid w:val="001A7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60"/>
  </w:style>
  <w:style w:type="paragraph" w:styleId="Footer">
    <w:name w:val="footer"/>
    <w:basedOn w:val="Normal"/>
    <w:link w:val="FooterChar"/>
    <w:uiPriority w:val="99"/>
    <w:unhideWhenUsed/>
    <w:rsid w:val="001A7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60"/>
  </w:style>
  <w:style w:type="paragraph" w:customStyle="1" w:styleId="Standard">
    <w:name w:val="Standard"/>
    <w:rsid w:val="001701D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DC3882"/>
    <w:pPr>
      <w:ind w:left="720"/>
      <w:contextualSpacing/>
    </w:pPr>
  </w:style>
  <w:style w:type="character" w:styleId="Hyperlink">
    <w:name w:val="Hyperlink"/>
    <w:basedOn w:val="DefaultParagraphFont"/>
    <w:uiPriority w:val="99"/>
    <w:unhideWhenUsed/>
    <w:rsid w:val="00390AEF"/>
    <w:rPr>
      <w:color w:val="0000FF" w:themeColor="hyperlink"/>
      <w:u w:val="single"/>
    </w:rPr>
  </w:style>
  <w:style w:type="table" w:styleId="TableGrid">
    <w:name w:val="Table Grid"/>
    <w:basedOn w:val="TableNormal"/>
    <w:uiPriority w:val="59"/>
    <w:rsid w:val="00C3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lcareerandtechnical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ertrand@medicalcareerandtechnicalcollege.edu" TargetMode="External"/><Relationship Id="rId5" Type="http://schemas.openxmlformats.org/officeDocument/2006/relationships/footnotes" Target="footnotes.xml"/><Relationship Id="rId10" Type="http://schemas.openxmlformats.org/officeDocument/2006/relationships/hyperlink" Target="mailto:npenman@medicalcareerandtechnicalcollege.edu" TargetMode="External"/><Relationship Id="rId4" Type="http://schemas.openxmlformats.org/officeDocument/2006/relationships/webSettings" Target="webSettings.xml"/><Relationship Id="rId9" Type="http://schemas.openxmlformats.org/officeDocument/2006/relationships/hyperlink" Target="http://medicalcareerandtechnicalcollege.edu/2023-consumer-disclos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Kristi Bertrand</cp:lastModifiedBy>
  <cp:revision>3</cp:revision>
  <cp:lastPrinted>2021-07-26T20:16:00Z</cp:lastPrinted>
  <dcterms:created xsi:type="dcterms:W3CDTF">2023-09-18T20:41:00Z</dcterms:created>
  <dcterms:modified xsi:type="dcterms:W3CDTF">2023-09-18T20:41:00Z</dcterms:modified>
</cp:coreProperties>
</file>